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4A" w:rsidRPr="00A26F26" w:rsidRDefault="00785208" w:rsidP="00790B15">
      <w:pPr>
        <w:spacing w:line="276" w:lineRule="auto"/>
        <w:jc w:val="both"/>
        <w:rPr>
          <w:rFonts w:ascii="Times New Roman" w:hAnsi="Times New Roman" w:cs="Times New Roman"/>
          <w:b/>
          <w:color w:val="000000" w:themeColor="text1"/>
        </w:rPr>
      </w:pPr>
      <w:r w:rsidRPr="00A26F26">
        <w:rPr>
          <w:rFonts w:ascii="Times New Roman" w:hAnsi="Times New Roman" w:cs="Times New Roman"/>
          <w:b/>
          <w:color w:val="000000" w:themeColor="text1"/>
        </w:rPr>
        <w:t>Datum</w:t>
      </w:r>
      <w:r w:rsidR="00C6371A" w:rsidRPr="00A26F26">
        <w:rPr>
          <w:rFonts w:ascii="Times New Roman" w:hAnsi="Times New Roman" w:cs="Times New Roman"/>
          <w:b/>
          <w:color w:val="000000" w:themeColor="text1"/>
        </w:rPr>
        <w:t xml:space="preserve">: </w:t>
      </w:r>
      <w:r w:rsidR="004B10F4">
        <w:rPr>
          <w:rFonts w:ascii="Times New Roman" w:hAnsi="Times New Roman" w:cs="Times New Roman"/>
          <w:b/>
          <w:color w:val="000000" w:themeColor="text1"/>
        </w:rPr>
        <w:t>1</w:t>
      </w:r>
      <w:r w:rsidR="00790B15">
        <w:rPr>
          <w:rFonts w:ascii="Times New Roman" w:hAnsi="Times New Roman" w:cs="Times New Roman"/>
          <w:b/>
          <w:color w:val="000000" w:themeColor="text1"/>
        </w:rPr>
        <w:t>8</w:t>
      </w:r>
      <w:r w:rsidR="00E05188" w:rsidRPr="00A26F26">
        <w:rPr>
          <w:rFonts w:ascii="Times New Roman" w:hAnsi="Times New Roman" w:cs="Times New Roman"/>
          <w:b/>
          <w:color w:val="000000" w:themeColor="text1"/>
        </w:rPr>
        <w:t>-</w:t>
      </w:r>
      <w:r w:rsidR="008E500B" w:rsidRPr="00A26F26">
        <w:rPr>
          <w:rFonts w:ascii="Times New Roman" w:hAnsi="Times New Roman" w:cs="Times New Roman"/>
          <w:b/>
          <w:color w:val="000000" w:themeColor="text1"/>
        </w:rPr>
        <w:t>0</w:t>
      </w:r>
      <w:r w:rsidR="00377D21">
        <w:rPr>
          <w:rFonts w:ascii="Times New Roman" w:hAnsi="Times New Roman" w:cs="Times New Roman"/>
          <w:b/>
          <w:color w:val="000000" w:themeColor="text1"/>
        </w:rPr>
        <w:t>8</w:t>
      </w:r>
      <w:r w:rsidR="00E05188" w:rsidRPr="00A26F26">
        <w:rPr>
          <w:rFonts w:ascii="Times New Roman" w:hAnsi="Times New Roman" w:cs="Times New Roman"/>
          <w:b/>
          <w:color w:val="000000" w:themeColor="text1"/>
        </w:rPr>
        <w:t>-</w:t>
      </w:r>
      <w:r w:rsidR="00C6371A" w:rsidRPr="00A26F26">
        <w:rPr>
          <w:rFonts w:ascii="Times New Roman" w:hAnsi="Times New Roman" w:cs="Times New Roman"/>
          <w:b/>
          <w:color w:val="000000" w:themeColor="text1"/>
        </w:rPr>
        <w:t>2017</w:t>
      </w:r>
    </w:p>
    <w:p w:rsidR="00377D21" w:rsidRPr="00A26F26" w:rsidRDefault="00790B15" w:rsidP="00402F6E">
      <w:pPr>
        <w:spacing w:line="276" w:lineRule="auto"/>
        <w:contextualSpacing/>
        <w:rPr>
          <w:rFonts w:ascii="Times New Roman" w:hAnsi="Times New Roman" w:cs="Times New Roman"/>
          <w:b/>
          <w:color w:val="000000" w:themeColor="text1"/>
        </w:rPr>
      </w:pPr>
      <w:r w:rsidRPr="00820EA3">
        <w:rPr>
          <w:rFonts w:cs="Shaikh Hamdullah Basic"/>
          <w:b/>
          <w:bCs/>
          <w:noProof/>
          <w:color w:val="0000FF"/>
          <w:sz w:val="28"/>
          <w:szCs w:val="28"/>
          <w:lang w:eastAsia="nl-NL"/>
        </w:rPr>
        <w:drawing>
          <wp:inline distT="0" distB="0" distL="0" distR="0" wp14:anchorId="1E9D38E9" wp14:editId="109D069C">
            <wp:extent cx="2970530" cy="1670620"/>
            <wp:effectExtent l="0" t="0" r="1270" b="6350"/>
            <wp:docPr id="2" name="Afbeelding 2"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670620"/>
                    </a:xfrm>
                    <a:prstGeom prst="rect">
                      <a:avLst/>
                    </a:prstGeom>
                    <a:noFill/>
                    <a:ln>
                      <a:noFill/>
                    </a:ln>
                  </pic:spPr>
                </pic:pic>
              </a:graphicData>
            </a:graphic>
          </wp:inline>
        </w:drawing>
      </w:r>
    </w:p>
    <w:p w:rsidR="00193EBC" w:rsidRPr="00A26F26" w:rsidRDefault="00193EBC" w:rsidP="008E500B">
      <w:pPr>
        <w:spacing w:line="276" w:lineRule="auto"/>
        <w:contextualSpacing/>
        <w:rPr>
          <w:rFonts w:ascii="Times New Roman" w:hAnsi="Times New Roman" w:cs="Times New Roman"/>
          <w:b/>
          <w:color w:val="000000" w:themeColor="text1"/>
        </w:rPr>
      </w:pPr>
    </w:p>
    <w:p w:rsidR="00C6371A" w:rsidRPr="00A26F26" w:rsidRDefault="0071713A" w:rsidP="0071713A">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VAN HET PAD VAN ḤAJJ NAAR HET PAD VAN HET WAARACHTIGE (ḤAQQ)</w:t>
      </w:r>
    </w:p>
    <w:p w:rsidR="00785208" w:rsidRPr="00A26F26" w:rsidRDefault="00785208" w:rsidP="00402F6E">
      <w:pPr>
        <w:spacing w:line="276" w:lineRule="auto"/>
        <w:contextualSpacing/>
        <w:jc w:val="both"/>
        <w:rPr>
          <w:rFonts w:ascii="Times New Roman" w:hAnsi="Times New Roman" w:cs="Times New Roman"/>
          <w:b/>
          <w:color w:val="000000" w:themeColor="text1"/>
        </w:rPr>
      </w:pPr>
    </w:p>
    <w:p w:rsidR="00041AD2" w:rsidRPr="00905721" w:rsidRDefault="007E4EAD" w:rsidP="002842B2">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In de </w:t>
      </w:r>
      <w:r w:rsidR="008F4B83">
        <w:rPr>
          <w:rFonts w:ascii="Times New Roman" w:hAnsi="Times New Roman" w:cs="Times New Roman"/>
          <w:bCs/>
          <w:color w:val="000000" w:themeColor="text1"/>
          <w:sz w:val="24"/>
          <w:szCs w:val="24"/>
        </w:rPr>
        <w:t>Qurʾān</w:t>
      </w:r>
      <w:r>
        <w:rPr>
          <w:rFonts w:ascii="Times New Roman" w:hAnsi="Times New Roman" w:cs="Times New Roman"/>
          <w:bCs/>
          <w:color w:val="000000" w:themeColor="text1"/>
          <w:sz w:val="24"/>
          <w:szCs w:val="24"/>
        </w:rPr>
        <w:t xml:space="preserve"> </w:t>
      </w:r>
      <w:r w:rsidR="0071713A">
        <w:rPr>
          <w:rFonts w:ascii="Times New Roman" w:hAnsi="Times New Roman" w:cs="Times New Roman"/>
          <w:bCs/>
          <w:color w:val="000000" w:themeColor="text1"/>
          <w:sz w:val="24"/>
          <w:szCs w:val="24"/>
        </w:rPr>
        <w:t>vermeldt</w:t>
      </w:r>
      <w:r>
        <w:rPr>
          <w:rFonts w:ascii="Times New Roman" w:hAnsi="Times New Roman" w:cs="Times New Roman"/>
          <w:bCs/>
          <w:color w:val="000000" w:themeColor="text1"/>
          <w:sz w:val="24"/>
          <w:szCs w:val="24"/>
        </w:rPr>
        <w:t xml:space="preserve"> Allah </w:t>
      </w:r>
      <w:r w:rsidR="0071713A">
        <w:rPr>
          <w:rFonts w:ascii="Times New Roman" w:hAnsi="Times New Roman" w:cs="Times New Roman"/>
          <w:bCs/>
          <w:color w:val="000000" w:themeColor="text1"/>
          <w:sz w:val="24"/>
          <w:szCs w:val="24"/>
        </w:rPr>
        <w:t>het volgende</w:t>
      </w:r>
      <w:r>
        <w:rPr>
          <w:rFonts w:ascii="Times New Roman" w:hAnsi="Times New Roman" w:cs="Times New Roman"/>
          <w:bCs/>
          <w:color w:val="000000" w:themeColor="text1"/>
          <w:sz w:val="24"/>
          <w:szCs w:val="24"/>
        </w:rPr>
        <w:t xml:space="preserve">: </w:t>
      </w:r>
      <w:r>
        <w:rPr>
          <w:rFonts w:ascii="Times New Roman" w:hAnsi="Times New Roman" w:cs="Times New Roman"/>
          <w:b/>
          <w:color w:val="000000" w:themeColor="text1"/>
          <w:sz w:val="24"/>
          <w:szCs w:val="24"/>
        </w:rPr>
        <w:t>‘</w:t>
      </w:r>
      <w:r w:rsidR="0071713A">
        <w:rPr>
          <w:rFonts w:ascii="Times New Roman" w:hAnsi="Times New Roman" w:cs="Times New Roman"/>
          <w:b/>
          <w:color w:val="000000" w:themeColor="text1"/>
          <w:sz w:val="24"/>
          <w:szCs w:val="24"/>
        </w:rPr>
        <w:t>Verkondig de bedevaart (</w:t>
      </w:r>
      <w:r w:rsidR="005F229E">
        <w:rPr>
          <w:rFonts w:ascii="Times New Roman" w:hAnsi="Times New Roman" w:cs="Times New Roman"/>
          <w:b/>
          <w:i/>
          <w:iCs/>
          <w:color w:val="000000" w:themeColor="text1"/>
          <w:sz w:val="24"/>
          <w:szCs w:val="24"/>
        </w:rPr>
        <w:t>ḥajj</w:t>
      </w:r>
      <w:r w:rsidR="0071713A">
        <w:rPr>
          <w:rFonts w:ascii="Times New Roman" w:hAnsi="Times New Roman" w:cs="Times New Roman"/>
          <w:b/>
          <w:color w:val="000000" w:themeColor="text1"/>
          <w:sz w:val="24"/>
          <w:szCs w:val="24"/>
        </w:rPr>
        <w:t>) onder de mensen, zodat zij te voet of met een rijdier</w:t>
      </w:r>
      <w:r w:rsidR="0014505E" w:rsidRPr="0014505E">
        <w:rPr>
          <w:rFonts w:ascii="Times New Roman" w:hAnsi="Times New Roman" w:cs="Times New Roman"/>
          <w:b/>
          <w:color w:val="000000" w:themeColor="text1"/>
          <w:sz w:val="24"/>
          <w:szCs w:val="24"/>
        </w:rPr>
        <w:t xml:space="preserve"> </w:t>
      </w:r>
      <w:r w:rsidR="0014505E">
        <w:rPr>
          <w:rFonts w:ascii="Times New Roman" w:hAnsi="Times New Roman" w:cs="Times New Roman"/>
          <w:b/>
          <w:color w:val="000000" w:themeColor="text1"/>
          <w:sz w:val="24"/>
          <w:szCs w:val="24"/>
        </w:rPr>
        <w:t>van verre plekken</w:t>
      </w:r>
      <w:r w:rsidR="0071713A">
        <w:rPr>
          <w:rFonts w:ascii="Times New Roman" w:hAnsi="Times New Roman" w:cs="Times New Roman"/>
          <w:b/>
          <w:color w:val="000000" w:themeColor="text1"/>
          <w:sz w:val="24"/>
          <w:szCs w:val="24"/>
        </w:rPr>
        <w:t xml:space="preserve"> naar jou toekomen.</w:t>
      </w:r>
      <w:r w:rsidR="00441348">
        <w:rPr>
          <w:rFonts w:ascii="Times New Roman" w:hAnsi="Times New Roman" w:cs="Times New Roman"/>
          <w:b/>
          <w:color w:val="000000" w:themeColor="text1"/>
          <w:sz w:val="24"/>
          <w:szCs w:val="24"/>
        </w:rPr>
        <w:t>’</w:t>
      </w:r>
      <w:r w:rsidR="00441348">
        <w:rPr>
          <w:rStyle w:val="Voetnootmarkering"/>
          <w:rFonts w:ascii="Times New Roman" w:hAnsi="Times New Roman" w:cs="Times New Roman"/>
          <w:b/>
          <w:color w:val="000000" w:themeColor="text1"/>
          <w:sz w:val="24"/>
          <w:szCs w:val="24"/>
        </w:rPr>
        <w:footnoteReference w:id="1"/>
      </w:r>
      <w:r w:rsidR="0071713A">
        <w:rPr>
          <w:rFonts w:ascii="Times New Roman" w:hAnsi="Times New Roman" w:cs="Times New Roman"/>
          <w:bCs/>
          <w:color w:val="000000" w:themeColor="text1"/>
          <w:sz w:val="24"/>
          <w:szCs w:val="24"/>
        </w:rPr>
        <w:t xml:space="preserve"> Met </w:t>
      </w:r>
      <w:r w:rsidR="0014505E">
        <w:rPr>
          <w:rFonts w:ascii="Times New Roman" w:hAnsi="Times New Roman" w:cs="Times New Roman"/>
          <w:bCs/>
          <w:color w:val="000000" w:themeColor="text1"/>
          <w:sz w:val="24"/>
          <w:szCs w:val="24"/>
        </w:rPr>
        <w:t xml:space="preserve">de </w:t>
      </w:r>
      <w:r w:rsidR="00EC40CC">
        <w:rPr>
          <w:rFonts w:ascii="Times New Roman" w:hAnsi="Times New Roman" w:cs="Times New Roman"/>
          <w:bCs/>
          <w:color w:val="000000" w:themeColor="text1"/>
          <w:sz w:val="24"/>
          <w:szCs w:val="24"/>
        </w:rPr>
        <w:t xml:space="preserve">wil en </w:t>
      </w:r>
      <w:r w:rsidR="0014505E">
        <w:rPr>
          <w:rFonts w:ascii="Times New Roman" w:hAnsi="Times New Roman" w:cs="Times New Roman"/>
          <w:bCs/>
          <w:color w:val="000000" w:themeColor="text1"/>
          <w:sz w:val="24"/>
          <w:szCs w:val="24"/>
        </w:rPr>
        <w:t xml:space="preserve">genade van Allah </w:t>
      </w:r>
      <w:r w:rsidR="0071713A">
        <w:rPr>
          <w:rFonts w:ascii="Times New Roman" w:hAnsi="Times New Roman" w:cs="Times New Roman"/>
          <w:bCs/>
          <w:color w:val="000000" w:themeColor="text1"/>
          <w:sz w:val="24"/>
          <w:szCs w:val="24"/>
        </w:rPr>
        <w:t xml:space="preserve">bereiken we het bedevaartseizoen. </w:t>
      </w:r>
      <w:r w:rsidR="005F229E">
        <w:rPr>
          <w:rFonts w:ascii="Times New Roman" w:hAnsi="Times New Roman" w:cs="Times New Roman"/>
          <w:bCs/>
          <w:color w:val="000000" w:themeColor="text1"/>
          <w:sz w:val="24"/>
          <w:szCs w:val="24"/>
        </w:rPr>
        <w:t>De bedevaart (</w:t>
      </w:r>
      <w:r w:rsidR="00177AD6">
        <w:rPr>
          <w:rFonts w:ascii="Times New Roman" w:hAnsi="Times New Roman" w:cs="Times New Roman"/>
          <w:bCs/>
          <w:i/>
          <w:iCs/>
          <w:color w:val="000000" w:themeColor="text1"/>
          <w:sz w:val="24"/>
          <w:szCs w:val="24"/>
        </w:rPr>
        <w:t>ḥajj</w:t>
      </w:r>
      <w:r w:rsidR="005F229E">
        <w:rPr>
          <w:rFonts w:ascii="Times New Roman" w:hAnsi="Times New Roman" w:cs="Times New Roman"/>
          <w:bCs/>
          <w:color w:val="000000" w:themeColor="text1"/>
          <w:sz w:val="24"/>
          <w:szCs w:val="24"/>
        </w:rPr>
        <w:t xml:space="preserve">) is de benaming voor een spannende en leerzame </w:t>
      </w:r>
      <w:r w:rsidR="00EC40CC">
        <w:rPr>
          <w:rFonts w:ascii="Times New Roman" w:hAnsi="Times New Roman" w:cs="Times New Roman"/>
          <w:bCs/>
          <w:color w:val="000000" w:themeColor="text1"/>
          <w:sz w:val="24"/>
          <w:szCs w:val="24"/>
        </w:rPr>
        <w:t xml:space="preserve">reis die uit </w:t>
      </w:r>
      <w:r w:rsidR="005F229E">
        <w:rPr>
          <w:rFonts w:ascii="Times New Roman" w:hAnsi="Times New Roman" w:cs="Times New Roman"/>
          <w:bCs/>
          <w:color w:val="000000" w:themeColor="text1"/>
          <w:sz w:val="24"/>
          <w:szCs w:val="24"/>
        </w:rPr>
        <w:t>aanbidding</w:t>
      </w:r>
      <w:r w:rsidR="00EC40CC">
        <w:rPr>
          <w:rFonts w:ascii="Times New Roman" w:hAnsi="Times New Roman" w:cs="Times New Roman"/>
          <w:bCs/>
          <w:color w:val="000000" w:themeColor="text1"/>
          <w:sz w:val="24"/>
          <w:szCs w:val="24"/>
        </w:rPr>
        <w:t>en bestaat</w:t>
      </w:r>
      <w:r w:rsidR="005F229E">
        <w:rPr>
          <w:rFonts w:ascii="Times New Roman" w:hAnsi="Times New Roman" w:cs="Times New Roman"/>
          <w:bCs/>
          <w:color w:val="000000" w:themeColor="text1"/>
          <w:sz w:val="24"/>
          <w:szCs w:val="24"/>
        </w:rPr>
        <w:t xml:space="preserve">. </w:t>
      </w:r>
      <w:r w:rsidR="0014505E">
        <w:rPr>
          <w:rFonts w:ascii="Times New Roman" w:hAnsi="Times New Roman" w:cs="Times New Roman"/>
          <w:bCs/>
          <w:color w:val="000000" w:themeColor="text1"/>
          <w:sz w:val="24"/>
          <w:szCs w:val="24"/>
        </w:rPr>
        <w:t>Wanneer een pelgrim de rituelen</w:t>
      </w:r>
      <w:r w:rsidR="00231AC8">
        <w:rPr>
          <w:rFonts w:ascii="Times New Roman" w:hAnsi="Times New Roman" w:cs="Times New Roman"/>
          <w:bCs/>
          <w:color w:val="000000" w:themeColor="text1"/>
          <w:sz w:val="24"/>
          <w:szCs w:val="24"/>
        </w:rPr>
        <w:t xml:space="preserve"> van de </w:t>
      </w:r>
      <w:r w:rsidR="00231AC8">
        <w:rPr>
          <w:rFonts w:ascii="Times New Roman" w:hAnsi="Times New Roman" w:cs="Times New Roman"/>
          <w:bCs/>
          <w:i/>
          <w:iCs/>
          <w:color w:val="000000" w:themeColor="text1"/>
          <w:sz w:val="24"/>
          <w:szCs w:val="24"/>
        </w:rPr>
        <w:t>ḥajj</w:t>
      </w:r>
      <w:r w:rsidR="0014505E">
        <w:rPr>
          <w:rFonts w:ascii="Times New Roman" w:hAnsi="Times New Roman" w:cs="Times New Roman"/>
          <w:bCs/>
          <w:color w:val="000000" w:themeColor="text1"/>
          <w:sz w:val="24"/>
          <w:szCs w:val="24"/>
        </w:rPr>
        <w:t xml:space="preserve"> </w:t>
      </w:r>
      <w:r w:rsidR="00AF045B">
        <w:rPr>
          <w:rFonts w:ascii="Times New Roman" w:hAnsi="Times New Roman" w:cs="Times New Roman"/>
          <w:bCs/>
          <w:color w:val="000000" w:themeColor="text1"/>
          <w:sz w:val="24"/>
          <w:szCs w:val="24"/>
        </w:rPr>
        <w:t>en het offeren (</w:t>
      </w:r>
      <w:r w:rsidR="00AF045B">
        <w:rPr>
          <w:rFonts w:ascii="Times New Roman" w:hAnsi="Times New Roman" w:cs="Times New Roman"/>
          <w:bCs/>
          <w:i/>
          <w:iCs/>
          <w:color w:val="000000" w:themeColor="text1"/>
          <w:sz w:val="24"/>
          <w:szCs w:val="24"/>
        </w:rPr>
        <w:t>uḍḥiyya</w:t>
      </w:r>
      <w:r w:rsidR="00AF045B">
        <w:rPr>
          <w:rFonts w:ascii="Times New Roman" w:hAnsi="Times New Roman" w:cs="Times New Roman"/>
          <w:bCs/>
          <w:color w:val="000000" w:themeColor="text1"/>
          <w:sz w:val="24"/>
          <w:szCs w:val="24"/>
        </w:rPr>
        <w:t>)</w:t>
      </w:r>
      <w:r w:rsidR="00AF045B">
        <w:rPr>
          <w:rFonts w:ascii="Times New Roman" w:hAnsi="Times New Roman" w:cs="Times New Roman"/>
          <w:bCs/>
          <w:color w:val="000000" w:themeColor="text1"/>
          <w:sz w:val="24"/>
          <w:szCs w:val="24"/>
        </w:rPr>
        <w:t xml:space="preserve"> </w:t>
      </w:r>
      <w:r w:rsidR="00AF045B">
        <w:rPr>
          <w:rFonts w:ascii="Times New Roman" w:hAnsi="Times New Roman" w:cs="Times New Roman"/>
          <w:bCs/>
          <w:color w:val="000000" w:themeColor="text1"/>
          <w:sz w:val="24"/>
          <w:szCs w:val="24"/>
        </w:rPr>
        <w:t>bewust uitvoert</w:t>
      </w:r>
      <w:r w:rsidR="0014505E">
        <w:rPr>
          <w:rFonts w:ascii="Times New Roman" w:hAnsi="Times New Roman" w:cs="Times New Roman"/>
          <w:bCs/>
          <w:color w:val="000000" w:themeColor="text1"/>
          <w:sz w:val="24"/>
          <w:szCs w:val="24"/>
        </w:rPr>
        <w:t xml:space="preserve">, zal hij van top tot teen veranderen. De </w:t>
      </w:r>
      <w:r w:rsidR="00177AD6">
        <w:rPr>
          <w:rFonts w:ascii="Times New Roman" w:hAnsi="Times New Roman" w:cs="Times New Roman"/>
          <w:bCs/>
          <w:i/>
          <w:iCs/>
          <w:color w:val="000000" w:themeColor="text1"/>
          <w:sz w:val="24"/>
          <w:szCs w:val="24"/>
        </w:rPr>
        <w:t>ḥajj</w:t>
      </w:r>
      <w:r w:rsidR="0014505E">
        <w:rPr>
          <w:rFonts w:ascii="Times New Roman" w:hAnsi="Times New Roman" w:cs="Times New Roman"/>
          <w:bCs/>
          <w:color w:val="000000" w:themeColor="text1"/>
          <w:sz w:val="24"/>
          <w:szCs w:val="24"/>
        </w:rPr>
        <w:t xml:space="preserve"> bindt het hart van de pelgrim </w:t>
      </w:r>
      <w:r w:rsidR="002842B2">
        <w:rPr>
          <w:rFonts w:ascii="Times New Roman" w:hAnsi="Times New Roman" w:cs="Times New Roman"/>
          <w:bCs/>
          <w:color w:val="000000" w:themeColor="text1"/>
          <w:sz w:val="24"/>
          <w:szCs w:val="24"/>
        </w:rPr>
        <w:t>aan</w:t>
      </w:r>
      <w:r w:rsidR="0014505E">
        <w:rPr>
          <w:rFonts w:ascii="Times New Roman" w:hAnsi="Times New Roman" w:cs="Times New Roman"/>
          <w:bCs/>
          <w:color w:val="000000" w:themeColor="text1"/>
          <w:sz w:val="24"/>
          <w:szCs w:val="24"/>
        </w:rPr>
        <w:t xml:space="preserve"> Allah, waarmee de pelgrim zijn ziel zuivert van al zijn tekortkomingen en zondes. Onze Profeet omschrijft deze operatie als een </w:t>
      </w:r>
      <w:r w:rsidR="0014505E">
        <w:rPr>
          <w:rFonts w:ascii="Times New Roman" w:hAnsi="Times New Roman" w:cs="Times New Roman"/>
          <w:bCs/>
          <w:i/>
          <w:iCs/>
          <w:color w:val="000000" w:themeColor="text1"/>
          <w:sz w:val="24"/>
          <w:szCs w:val="24"/>
        </w:rPr>
        <w:t>ḥajj</w:t>
      </w:r>
      <w:r w:rsidR="0014505E">
        <w:rPr>
          <w:rFonts w:ascii="Times New Roman" w:hAnsi="Times New Roman" w:cs="Times New Roman"/>
          <w:bCs/>
          <w:color w:val="000000" w:themeColor="text1"/>
          <w:sz w:val="24"/>
          <w:szCs w:val="24"/>
        </w:rPr>
        <w:t xml:space="preserve"> die beloond wordt met het Paradijs (</w:t>
      </w:r>
      <w:r w:rsidR="0014505E">
        <w:rPr>
          <w:rFonts w:ascii="Times New Roman" w:hAnsi="Times New Roman" w:cs="Times New Roman"/>
          <w:bCs/>
          <w:i/>
          <w:iCs/>
          <w:color w:val="000000" w:themeColor="text1"/>
          <w:sz w:val="24"/>
          <w:szCs w:val="24"/>
        </w:rPr>
        <w:t>Janna</w:t>
      </w:r>
      <w:r w:rsidR="0014505E">
        <w:rPr>
          <w:rFonts w:ascii="Times New Roman" w:hAnsi="Times New Roman" w:cs="Times New Roman"/>
          <w:bCs/>
          <w:color w:val="000000" w:themeColor="text1"/>
          <w:sz w:val="24"/>
          <w:szCs w:val="24"/>
        </w:rPr>
        <w:t>).</w:t>
      </w:r>
      <w:r w:rsidR="0014505E">
        <w:rPr>
          <w:rStyle w:val="Voetnootmarkering"/>
          <w:rFonts w:ascii="Times New Roman" w:hAnsi="Times New Roman" w:cs="Times New Roman"/>
          <w:bCs/>
          <w:color w:val="000000" w:themeColor="text1"/>
          <w:sz w:val="24"/>
          <w:szCs w:val="24"/>
        </w:rPr>
        <w:footnoteReference w:id="2"/>
      </w:r>
      <w:r w:rsidR="00231AC8">
        <w:rPr>
          <w:rFonts w:ascii="Times New Roman" w:hAnsi="Times New Roman" w:cs="Times New Roman"/>
          <w:bCs/>
          <w:color w:val="000000" w:themeColor="text1"/>
          <w:sz w:val="24"/>
          <w:szCs w:val="24"/>
        </w:rPr>
        <w:t xml:space="preserve"> </w:t>
      </w:r>
      <w:r w:rsidR="00177AD6">
        <w:rPr>
          <w:rFonts w:ascii="Times New Roman" w:hAnsi="Times New Roman" w:cs="Times New Roman"/>
          <w:bCs/>
          <w:color w:val="000000" w:themeColor="text1"/>
          <w:sz w:val="24"/>
          <w:szCs w:val="24"/>
        </w:rPr>
        <w:t xml:space="preserve">De pelgrim gaat het </w:t>
      </w:r>
      <w:proofErr w:type="spellStart"/>
      <w:r w:rsidR="00177AD6">
        <w:rPr>
          <w:rFonts w:ascii="Times New Roman" w:hAnsi="Times New Roman" w:cs="Times New Roman"/>
          <w:bCs/>
          <w:color w:val="000000" w:themeColor="text1"/>
          <w:sz w:val="24"/>
          <w:szCs w:val="24"/>
        </w:rPr>
        <w:t>pelgrimspad</w:t>
      </w:r>
      <w:proofErr w:type="spellEnd"/>
      <w:r w:rsidR="00177AD6">
        <w:rPr>
          <w:rFonts w:ascii="Times New Roman" w:hAnsi="Times New Roman" w:cs="Times New Roman"/>
          <w:bCs/>
          <w:color w:val="000000" w:themeColor="text1"/>
          <w:sz w:val="24"/>
          <w:szCs w:val="24"/>
        </w:rPr>
        <w:t xml:space="preserve"> op </w:t>
      </w:r>
      <w:r w:rsidR="002842B2">
        <w:rPr>
          <w:rFonts w:ascii="Times New Roman" w:hAnsi="Times New Roman" w:cs="Times New Roman"/>
          <w:bCs/>
          <w:color w:val="000000" w:themeColor="text1"/>
          <w:sz w:val="24"/>
          <w:szCs w:val="24"/>
        </w:rPr>
        <w:t>waarop</w:t>
      </w:r>
      <w:bookmarkStart w:id="0" w:name="_GoBack"/>
      <w:bookmarkEnd w:id="0"/>
      <w:r w:rsidR="00177AD6">
        <w:rPr>
          <w:rFonts w:ascii="Times New Roman" w:hAnsi="Times New Roman" w:cs="Times New Roman"/>
          <w:bCs/>
          <w:color w:val="000000" w:themeColor="text1"/>
          <w:sz w:val="24"/>
          <w:szCs w:val="24"/>
        </w:rPr>
        <w:t xml:space="preserve"> hij de volgende boodschap van Allah inziet: </w:t>
      </w:r>
      <w:r w:rsidR="00177AD6">
        <w:rPr>
          <w:rFonts w:ascii="Times New Roman" w:hAnsi="Times New Roman" w:cs="Times New Roman"/>
          <w:b/>
          <w:color w:val="000000" w:themeColor="text1"/>
          <w:sz w:val="24"/>
          <w:szCs w:val="24"/>
        </w:rPr>
        <w:t>‘</w:t>
      </w:r>
      <w:r w:rsidR="00EE5C11" w:rsidRPr="00EE5C11">
        <w:rPr>
          <w:rFonts w:ascii="Times New Roman" w:hAnsi="Times New Roman" w:cs="Times New Roman"/>
          <w:b/>
          <w:color w:val="000000" w:themeColor="text1"/>
          <w:sz w:val="24"/>
          <w:szCs w:val="24"/>
        </w:rPr>
        <w:t>Wij</w:t>
      </w:r>
      <w:r w:rsidR="00EE5C11">
        <w:rPr>
          <w:rFonts w:ascii="Times New Roman" w:hAnsi="Times New Roman" w:cs="Times New Roman"/>
          <w:b/>
          <w:color w:val="000000" w:themeColor="text1"/>
          <w:sz w:val="24"/>
          <w:szCs w:val="24"/>
        </w:rPr>
        <w:t xml:space="preserve"> </w:t>
      </w:r>
      <w:r w:rsidR="00EE5C11" w:rsidRPr="00EE5C11">
        <w:rPr>
          <w:rFonts w:ascii="Times New Roman" w:hAnsi="Times New Roman" w:cs="Times New Roman"/>
          <w:b/>
          <w:color w:val="000000" w:themeColor="text1"/>
          <w:sz w:val="24"/>
          <w:szCs w:val="24"/>
        </w:rPr>
        <w:t>behoren toe aan Allah en tot Hem</w:t>
      </w:r>
      <w:r w:rsidR="00EE5C11">
        <w:rPr>
          <w:rFonts w:ascii="Times New Roman" w:hAnsi="Times New Roman" w:cs="Times New Roman"/>
          <w:b/>
          <w:color w:val="000000" w:themeColor="text1"/>
          <w:sz w:val="24"/>
          <w:szCs w:val="24"/>
        </w:rPr>
        <w:t xml:space="preserve"> keren wij terug.’</w:t>
      </w:r>
      <w:r w:rsidR="00EE5C11">
        <w:rPr>
          <w:rStyle w:val="Voetnootmarkering"/>
          <w:rFonts w:ascii="Times New Roman" w:hAnsi="Times New Roman" w:cs="Times New Roman"/>
          <w:b/>
          <w:color w:val="000000" w:themeColor="text1"/>
          <w:sz w:val="24"/>
          <w:szCs w:val="24"/>
        </w:rPr>
        <w:footnoteReference w:id="3"/>
      </w:r>
      <w:r w:rsidR="00EE5C11">
        <w:rPr>
          <w:rFonts w:ascii="Times New Roman" w:hAnsi="Times New Roman" w:cs="Times New Roman"/>
          <w:b/>
          <w:color w:val="000000" w:themeColor="text1"/>
          <w:sz w:val="24"/>
          <w:szCs w:val="24"/>
        </w:rPr>
        <w:t xml:space="preserve"> </w:t>
      </w:r>
      <w:r w:rsidR="00EE5C11">
        <w:rPr>
          <w:rFonts w:ascii="Times New Roman" w:hAnsi="Times New Roman" w:cs="Times New Roman"/>
          <w:bCs/>
          <w:color w:val="000000" w:themeColor="text1"/>
          <w:sz w:val="24"/>
          <w:szCs w:val="24"/>
        </w:rPr>
        <w:t xml:space="preserve">Het doel van de </w:t>
      </w:r>
      <w:r w:rsidR="00D9389B">
        <w:rPr>
          <w:rFonts w:ascii="Times New Roman" w:hAnsi="Times New Roman" w:cs="Times New Roman"/>
          <w:bCs/>
          <w:i/>
          <w:iCs/>
          <w:color w:val="000000" w:themeColor="text1"/>
          <w:sz w:val="24"/>
          <w:szCs w:val="24"/>
        </w:rPr>
        <w:t>ḥajj</w:t>
      </w:r>
      <w:r w:rsidR="00EE5C11">
        <w:rPr>
          <w:rFonts w:ascii="Times New Roman" w:hAnsi="Times New Roman" w:cs="Times New Roman"/>
          <w:bCs/>
          <w:color w:val="000000" w:themeColor="text1"/>
          <w:sz w:val="24"/>
          <w:szCs w:val="24"/>
        </w:rPr>
        <w:t xml:space="preserve"> is niet om </w:t>
      </w:r>
      <w:r w:rsidR="00D9389B">
        <w:rPr>
          <w:rFonts w:ascii="Times New Roman" w:hAnsi="Times New Roman" w:cs="Times New Roman"/>
          <w:bCs/>
          <w:color w:val="000000" w:themeColor="text1"/>
          <w:sz w:val="24"/>
          <w:szCs w:val="24"/>
        </w:rPr>
        <w:t xml:space="preserve">het heiligdom </w:t>
      </w:r>
      <w:r w:rsidR="00D9389B">
        <w:rPr>
          <w:rFonts w:ascii="Times New Roman" w:hAnsi="Times New Roman" w:cs="Times New Roman"/>
          <w:bCs/>
          <w:i/>
          <w:iCs/>
          <w:color w:val="000000" w:themeColor="text1"/>
          <w:sz w:val="24"/>
          <w:szCs w:val="24"/>
        </w:rPr>
        <w:t>Kaʿba</w:t>
      </w:r>
      <w:r w:rsidR="00A17A6F">
        <w:rPr>
          <w:rFonts w:ascii="Times New Roman" w:hAnsi="Times New Roman" w:cs="Times New Roman"/>
          <w:bCs/>
          <w:i/>
          <w:iCs/>
          <w:color w:val="000000" w:themeColor="text1"/>
          <w:sz w:val="24"/>
          <w:szCs w:val="24"/>
        </w:rPr>
        <w:t xml:space="preserve"> </w:t>
      </w:r>
      <w:r w:rsidR="00A17A6F">
        <w:rPr>
          <w:rFonts w:ascii="Times New Roman" w:hAnsi="Times New Roman" w:cs="Times New Roman"/>
          <w:bCs/>
          <w:color w:val="000000" w:themeColor="text1"/>
          <w:sz w:val="24"/>
          <w:szCs w:val="24"/>
        </w:rPr>
        <w:t xml:space="preserve">te </w:t>
      </w:r>
      <w:r w:rsidR="00A17A6F">
        <w:rPr>
          <w:rFonts w:ascii="Times New Roman" w:hAnsi="Times New Roman" w:cs="Times New Roman"/>
          <w:bCs/>
          <w:color w:val="000000" w:themeColor="text1"/>
          <w:sz w:val="24"/>
          <w:szCs w:val="24"/>
        </w:rPr>
        <w:t>bezichtigen</w:t>
      </w:r>
      <w:r w:rsidR="00D9389B">
        <w:rPr>
          <w:rFonts w:ascii="Times New Roman" w:hAnsi="Times New Roman" w:cs="Times New Roman"/>
          <w:bCs/>
          <w:color w:val="000000" w:themeColor="text1"/>
          <w:sz w:val="24"/>
          <w:szCs w:val="24"/>
        </w:rPr>
        <w:t xml:space="preserve">, maar om de tevredenheid van Allah te bemachtigen. </w:t>
      </w:r>
      <w:r w:rsidR="005A5CF3">
        <w:rPr>
          <w:rFonts w:ascii="Times New Roman" w:hAnsi="Times New Roman" w:cs="Times New Roman"/>
          <w:bCs/>
          <w:color w:val="000000" w:themeColor="text1"/>
          <w:sz w:val="24"/>
          <w:szCs w:val="24"/>
        </w:rPr>
        <w:t xml:space="preserve">De </w:t>
      </w:r>
      <w:r w:rsidR="005A5CF3">
        <w:rPr>
          <w:rFonts w:ascii="Times New Roman" w:hAnsi="Times New Roman" w:cs="Times New Roman"/>
          <w:bCs/>
          <w:i/>
          <w:iCs/>
          <w:color w:val="000000" w:themeColor="text1"/>
          <w:sz w:val="24"/>
          <w:szCs w:val="24"/>
        </w:rPr>
        <w:t>ḥajj</w:t>
      </w:r>
      <w:r w:rsidR="005A5CF3">
        <w:rPr>
          <w:rFonts w:ascii="Times New Roman" w:hAnsi="Times New Roman" w:cs="Times New Roman"/>
          <w:bCs/>
          <w:color w:val="000000" w:themeColor="text1"/>
          <w:sz w:val="24"/>
          <w:szCs w:val="24"/>
        </w:rPr>
        <w:t xml:space="preserve"> is een middel voor zielszuivering. De pelgrim leert om gevoelens als hebzucht, valse lusten, afgunst en haat te onderdrukken. </w:t>
      </w:r>
      <w:r w:rsidR="00041AD2">
        <w:rPr>
          <w:rFonts w:ascii="Times New Roman" w:hAnsi="Times New Roman" w:cs="Times New Roman"/>
          <w:bCs/>
          <w:i/>
          <w:iCs/>
          <w:color w:val="000000" w:themeColor="text1"/>
          <w:sz w:val="24"/>
          <w:szCs w:val="24"/>
        </w:rPr>
        <w:t>Ḥajj</w:t>
      </w:r>
      <w:r w:rsidR="005A5CF3">
        <w:rPr>
          <w:rFonts w:ascii="Times New Roman" w:hAnsi="Times New Roman" w:cs="Times New Roman"/>
          <w:bCs/>
          <w:color w:val="000000" w:themeColor="text1"/>
          <w:sz w:val="24"/>
          <w:szCs w:val="24"/>
        </w:rPr>
        <w:t xml:space="preserve"> betekent</w:t>
      </w:r>
      <w:r w:rsidR="00231AC8">
        <w:rPr>
          <w:rFonts w:ascii="Times New Roman" w:hAnsi="Times New Roman" w:cs="Times New Roman"/>
          <w:bCs/>
          <w:color w:val="000000" w:themeColor="text1"/>
          <w:sz w:val="24"/>
          <w:szCs w:val="24"/>
        </w:rPr>
        <w:t xml:space="preserve"> ook</w:t>
      </w:r>
      <w:r w:rsidR="005A5CF3">
        <w:rPr>
          <w:rFonts w:ascii="Times New Roman" w:hAnsi="Times New Roman" w:cs="Times New Roman"/>
          <w:bCs/>
          <w:color w:val="000000" w:themeColor="text1"/>
          <w:sz w:val="24"/>
          <w:szCs w:val="24"/>
        </w:rPr>
        <w:t xml:space="preserve"> het samensmelten van broederschap: miljoenen pelgrims </w:t>
      </w:r>
      <w:r w:rsidR="00E12112">
        <w:rPr>
          <w:rFonts w:ascii="Times New Roman" w:hAnsi="Times New Roman" w:cs="Times New Roman"/>
          <w:bCs/>
          <w:color w:val="000000" w:themeColor="text1"/>
          <w:sz w:val="24"/>
          <w:szCs w:val="24"/>
        </w:rPr>
        <w:t xml:space="preserve">van verschillende afkomst </w:t>
      </w:r>
      <w:r w:rsidR="005A5CF3">
        <w:rPr>
          <w:rFonts w:ascii="Times New Roman" w:hAnsi="Times New Roman" w:cs="Times New Roman"/>
          <w:bCs/>
          <w:color w:val="000000" w:themeColor="text1"/>
          <w:sz w:val="24"/>
          <w:szCs w:val="24"/>
        </w:rPr>
        <w:t>over de hele wereld komen bijeen in een spiritueel gezelschap</w:t>
      </w:r>
      <w:r w:rsidR="00E12112">
        <w:rPr>
          <w:rFonts w:ascii="Times New Roman" w:hAnsi="Times New Roman" w:cs="Times New Roman"/>
          <w:bCs/>
          <w:color w:val="000000" w:themeColor="text1"/>
          <w:sz w:val="24"/>
          <w:szCs w:val="24"/>
        </w:rPr>
        <w:t xml:space="preserve">. Met elke stap die de pelgrim zet tijdens de </w:t>
      </w:r>
      <w:r w:rsidR="00041AD2">
        <w:rPr>
          <w:rFonts w:ascii="Times New Roman" w:hAnsi="Times New Roman" w:cs="Times New Roman"/>
          <w:bCs/>
          <w:i/>
          <w:iCs/>
          <w:color w:val="000000" w:themeColor="text1"/>
          <w:sz w:val="24"/>
          <w:szCs w:val="24"/>
        </w:rPr>
        <w:t>ḥajj</w:t>
      </w:r>
      <w:r w:rsidR="00E12112">
        <w:rPr>
          <w:rFonts w:ascii="Times New Roman" w:hAnsi="Times New Roman" w:cs="Times New Roman"/>
          <w:bCs/>
          <w:color w:val="000000" w:themeColor="text1"/>
          <w:sz w:val="24"/>
          <w:szCs w:val="24"/>
        </w:rPr>
        <w:t xml:space="preserve">, herleeft het volgende </w:t>
      </w:r>
      <w:r w:rsidR="00E12112" w:rsidRPr="00E12112">
        <w:rPr>
          <w:rFonts w:ascii="Times New Roman" w:hAnsi="Times New Roman" w:cs="Times New Roman"/>
          <w:bCs/>
          <w:color w:val="000000" w:themeColor="text1"/>
          <w:sz w:val="24"/>
          <w:szCs w:val="24"/>
        </w:rPr>
        <w:t>Qurʾān</w:t>
      </w:r>
      <w:r w:rsidR="00E12112">
        <w:rPr>
          <w:rFonts w:ascii="Times New Roman" w:hAnsi="Times New Roman" w:cs="Times New Roman"/>
          <w:bCs/>
          <w:color w:val="000000" w:themeColor="text1"/>
          <w:sz w:val="24"/>
          <w:szCs w:val="24"/>
        </w:rPr>
        <w:t xml:space="preserve">-vers: </w:t>
      </w:r>
      <w:r w:rsidR="00E12112">
        <w:rPr>
          <w:rFonts w:ascii="Times New Roman" w:hAnsi="Times New Roman" w:cs="Times New Roman"/>
          <w:b/>
          <w:color w:val="000000" w:themeColor="text1"/>
          <w:sz w:val="24"/>
          <w:szCs w:val="24"/>
        </w:rPr>
        <w:t>‘Gelovigen zijn uitsluitend elkaars broeders.’</w:t>
      </w:r>
      <w:r w:rsidR="00E12112">
        <w:rPr>
          <w:rStyle w:val="Voetnootmarkering"/>
          <w:rFonts w:ascii="Times New Roman" w:hAnsi="Times New Roman" w:cs="Times New Roman"/>
          <w:b/>
          <w:color w:val="000000" w:themeColor="text1"/>
          <w:sz w:val="24"/>
          <w:szCs w:val="24"/>
        </w:rPr>
        <w:footnoteReference w:id="4"/>
      </w:r>
      <w:r w:rsidR="002539CA">
        <w:rPr>
          <w:rFonts w:ascii="Times New Roman" w:hAnsi="Times New Roman" w:cs="Times New Roman"/>
          <w:b/>
          <w:color w:val="000000" w:themeColor="text1"/>
          <w:sz w:val="24"/>
          <w:szCs w:val="24"/>
        </w:rPr>
        <w:t xml:space="preserve"> </w:t>
      </w:r>
      <w:r w:rsidR="002539CA">
        <w:rPr>
          <w:rFonts w:ascii="Times New Roman" w:hAnsi="Times New Roman" w:cs="Times New Roman"/>
          <w:bCs/>
          <w:color w:val="000000" w:themeColor="text1"/>
          <w:sz w:val="24"/>
          <w:szCs w:val="24"/>
        </w:rPr>
        <w:t xml:space="preserve">De </w:t>
      </w:r>
      <w:r w:rsidR="00041AD2">
        <w:rPr>
          <w:rFonts w:ascii="Times New Roman" w:hAnsi="Times New Roman" w:cs="Times New Roman"/>
          <w:bCs/>
          <w:i/>
          <w:iCs/>
          <w:color w:val="000000" w:themeColor="text1"/>
          <w:sz w:val="24"/>
          <w:szCs w:val="24"/>
        </w:rPr>
        <w:t>ḥajj</w:t>
      </w:r>
      <w:r w:rsidR="002539CA">
        <w:rPr>
          <w:rFonts w:ascii="Times New Roman" w:hAnsi="Times New Roman" w:cs="Times New Roman"/>
          <w:bCs/>
          <w:color w:val="000000" w:themeColor="text1"/>
          <w:sz w:val="24"/>
          <w:szCs w:val="24"/>
        </w:rPr>
        <w:t xml:space="preserve"> leert ons dat er geen andere voortreffelijkheid bestaat dan vroomheid (</w:t>
      </w:r>
      <w:r w:rsidR="002539CA">
        <w:rPr>
          <w:rFonts w:ascii="Times New Roman" w:hAnsi="Times New Roman" w:cs="Times New Roman"/>
          <w:bCs/>
          <w:i/>
          <w:iCs/>
          <w:color w:val="000000" w:themeColor="text1"/>
          <w:sz w:val="24"/>
          <w:szCs w:val="24"/>
        </w:rPr>
        <w:t>taqwā</w:t>
      </w:r>
      <w:r w:rsidR="002539CA">
        <w:rPr>
          <w:rFonts w:ascii="Times New Roman" w:hAnsi="Times New Roman" w:cs="Times New Roman"/>
          <w:bCs/>
          <w:color w:val="000000" w:themeColor="text1"/>
          <w:sz w:val="24"/>
          <w:szCs w:val="24"/>
        </w:rPr>
        <w:t xml:space="preserve">). </w:t>
      </w:r>
      <w:r w:rsidR="00D515F8">
        <w:rPr>
          <w:rFonts w:ascii="Times New Roman" w:hAnsi="Times New Roman" w:cs="Times New Roman"/>
          <w:bCs/>
          <w:color w:val="000000" w:themeColor="text1"/>
          <w:sz w:val="24"/>
          <w:szCs w:val="24"/>
        </w:rPr>
        <w:t xml:space="preserve">Mocht je het pad van de </w:t>
      </w:r>
      <w:r w:rsidR="00041AD2">
        <w:rPr>
          <w:rFonts w:ascii="Times New Roman" w:hAnsi="Times New Roman" w:cs="Times New Roman"/>
          <w:bCs/>
          <w:i/>
          <w:iCs/>
          <w:color w:val="000000" w:themeColor="text1"/>
          <w:sz w:val="24"/>
          <w:szCs w:val="24"/>
        </w:rPr>
        <w:t>ḥajj</w:t>
      </w:r>
      <w:r w:rsidR="00D515F8">
        <w:rPr>
          <w:rFonts w:ascii="Times New Roman" w:hAnsi="Times New Roman" w:cs="Times New Roman"/>
          <w:bCs/>
          <w:color w:val="000000" w:themeColor="text1"/>
          <w:sz w:val="24"/>
          <w:szCs w:val="24"/>
        </w:rPr>
        <w:t xml:space="preserve"> niet betreden dit jaar, onthoud dan wel dat je </w:t>
      </w:r>
      <w:r w:rsidR="00D515F8">
        <w:rPr>
          <w:rFonts w:ascii="Times New Roman" w:hAnsi="Times New Roman" w:cs="Times New Roman"/>
          <w:bCs/>
          <w:color w:val="000000" w:themeColor="text1"/>
          <w:sz w:val="24"/>
          <w:szCs w:val="24"/>
        </w:rPr>
        <w:t xml:space="preserve">dan alsnog het </w:t>
      </w:r>
      <w:r w:rsidR="00A17A6F">
        <w:rPr>
          <w:rFonts w:ascii="Times New Roman" w:hAnsi="Times New Roman" w:cs="Times New Roman"/>
          <w:bCs/>
          <w:color w:val="000000" w:themeColor="text1"/>
          <w:sz w:val="24"/>
          <w:szCs w:val="24"/>
        </w:rPr>
        <w:t xml:space="preserve">(overkoepelende) </w:t>
      </w:r>
      <w:r w:rsidR="00D515F8">
        <w:rPr>
          <w:rFonts w:ascii="Times New Roman" w:hAnsi="Times New Roman" w:cs="Times New Roman"/>
          <w:bCs/>
          <w:color w:val="000000" w:themeColor="text1"/>
          <w:sz w:val="24"/>
          <w:szCs w:val="24"/>
        </w:rPr>
        <w:t>ware pad (</w:t>
      </w:r>
      <w:r w:rsidR="00041AD2">
        <w:rPr>
          <w:rFonts w:ascii="Times New Roman" w:hAnsi="Times New Roman" w:cs="Times New Roman"/>
          <w:bCs/>
          <w:i/>
          <w:iCs/>
          <w:color w:val="000000" w:themeColor="text1"/>
          <w:sz w:val="24"/>
          <w:szCs w:val="24"/>
        </w:rPr>
        <w:t>ḥaqq</w:t>
      </w:r>
      <w:r w:rsidR="00D515F8">
        <w:rPr>
          <w:rFonts w:ascii="Times New Roman" w:hAnsi="Times New Roman" w:cs="Times New Roman"/>
          <w:bCs/>
          <w:color w:val="000000" w:themeColor="text1"/>
          <w:sz w:val="24"/>
          <w:szCs w:val="24"/>
        </w:rPr>
        <w:t xml:space="preserve">) moet volgen. De </w:t>
      </w:r>
      <w:r w:rsidR="00041AD2">
        <w:rPr>
          <w:rFonts w:ascii="Times New Roman" w:hAnsi="Times New Roman" w:cs="Times New Roman"/>
          <w:bCs/>
          <w:i/>
          <w:iCs/>
          <w:color w:val="000000" w:themeColor="text1"/>
          <w:sz w:val="24"/>
          <w:szCs w:val="24"/>
        </w:rPr>
        <w:t>ḥajj</w:t>
      </w:r>
      <w:r w:rsidR="00D515F8">
        <w:rPr>
          <w:rFonts w:ascii="Times New Roman" w:hAnsi="Times New Roman" w:cs="Times New Roman"/>
          <w:bCs/>
          <w:i/>
          <w:iCs/>
          <w:color w:val="000000" w:themeColor="text1"/>
          <w:sz w:val="24"/>
          <w:szCs w:val="24"/>
        </w:rPr>
        <w:t xml:space="preserve"> </w:t>
      </w:r>
      <w:r w:rsidR="00D515F8">
        <w:rPr>
          <w:rFonts w:ascii="Times New Roman" w:hAnsi="Times New Roman" w:cs="Times New Roman"/>
          <w:bCs/>
          <w:color w:val="000000" w:themeColor="text1"/>
          <w:sz w:val="24"/>
          <w:szCs w:val="24"/>
        </w:rPr>
        <w:t>wordt verricht in een vastgesteld aantal dagen, maar het dienen van Allah duurt een heel mensenleven. Maar hoe lang je ook zult leven, vergeet niet dat jouw levensduur ook beperkt is. Dus… laten we ons niet binden aan dit tijdelijke wereldse leven, maar aan Allah</w:t>
      </w:r>
      <w:r w:rsidR="00041AD2">
        <w:rPr>
          <w:rFonts w:ascii="Times New Roman" w:hAnsi="Times New Roman" w:cs="Times New Roman"/>
          <w:bCs/>
          <w:color w:val="000000" w:themeColor="text1"/>
          <w:sz w:val="24"/>
          <w:szCs w:val="24"/>
        </w:rPr>
        <w:t>. Vanaf zaterdag 19 augustus vertrekken de eerste bedevaartgangers. Ik vraag mijn Heer om de aanbiddingen (</w:t>
      </w:r>
      <w:r w:rsidR="00041AD2">
        <w:rPr>
          <w:rFonts w:ascii="Times New Roman" w:hAnsi="Times New Roman" w:cs="Times New Roman"/>
          <w:bCs/>
          <w:i/>
          <w:iCs/>
          <w:color w:val="000000" w:themeColor="text1"/>
          <w:sz w:val="24"/>
          <w:szCs w:val="24"/>
        </w:rPr>
        <w:t>ʿibāda</w:t>
      </w:r>
      <w:r w:rsidR="00041AD2">
        <w:rPr>
          <w:rFonts w:ascii="Times New Roman" w:hAnsi="Times New Roman" w:cs="Times New Roman"/>
          <w:bCs/>
          <w:color w:val="000000" w:themeColor="text1"/>
          <w:sz w:val="24"/>
          <w:szCs w:val="24"/>
        </w:rPr>
        <w:t>) en smeekbedes (</w:t>
      </w:r>
      <w:r w:rsidR="00041AD2">
        <w:rPr>
          <w:rFonts w:ascii="Times New Roman" w:hAnsi="Times New Roman" w:cs="Times New Roman"/>
          <w:bCs/>
          <w:i/>
          <w:iCs/>
          <w:color w:val="000000" w:themeColor="text1"/>
          <w:sz w:val="24"/>
          <w:szCs w:val="24"/>
        </w:rPr>
        <w:t>duʿāʾ</w:t>
      </w:r>
      <w:r w:rsidR="00041AD2">
        <w:rPr>
          <w:rFonts w:ascii="Times New Roman" w:hAnsi="Times New Roman" w:cs="Times New Roman"/>
          <w:bCs/>
          <w:color w:val="000000" w:themeColor="text1"/>
          <w:sz w:val="24"/>
          <w:szCs w:val="24"/>
        </w:rPr>
        <w:t xml:space="preserve">) van </w:t>
      </w:r>
      <w:r w:rsidR="00A17A6F">
        <w:rPr>
          <w:rFonts w:ascii="Times New Roman" w:hAnsi="Times New Roman" w:cs="Times New Roman"/>
          <w:bCs/>
          <w:color w:val="000000" w:themeColor="text1"/>
          <w:sz w:val="24"/>
          <w:szCs w:val="24"/>
        </w:rPr>
        <w:t>alle</w:t>
      </w:r>
      <w:r w:rsidR="00041AD2">
        <w:rPr>
          <w:rFonts w:ascii="Times New Roman" w:hAnsi="Times New Roman" w:cs="Times New Roman"/>
          <w:bCs/>
          <w:color w:val="000000" w:themeColor="text1"/>
          <w:sz w:val="24"/>
          <w:szCs w:val="24"/>
        </w:rPr>
        <w:t xml:space="preserve"> pelgrims te aanvaarden.</w:t>
      </w:r>
    </w:p>
    <w:p w:rsidR="00041AD2" w:rsidRPr="00A26F26" w:rsidRDefault="00041AD2" w:rsidP="00402F6E">
      <w:pPr>
        <w:spacing w:line="276" w:lineRule="auto"/>
        <w:contextualSpacing/>
        <w:jc w:val="both"/>
        <w:rPr>
          <w:rFonts w:ascii="Times New Roman" w:hAnsi="Times New Roman" w:cs="Times New Roman"/>
          <w:b/>
          <w:color w:val="000000" w:themeColor="text1"/>
          <w:sz w:val="24"/>
          <w:szCs w:val="24"/>
        </w:rPr>
      </w:pPr>
    </w:p>
    <w:p w:rsidR="009E60E2" w:rsidRPr="00A26F26" w:rsidRDefault="00EF2D95" w:rsidP="00402F6E">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Redactie &amp; vertaling</w:t>
      </w:r>
      <w:r w:rsidR="00785208" w:rsidRPr="00A26F26">
        <w:rPr>
          <w:rFonts w:ascii="Times New Roman" w:hAnsi="Times New Roman" w:cs="Times New Roman"/>
          <w:b/>
          <w:color w:val="000000" w:themeColor="text1"/>
        </w:rPr>
        <w:t>: drs. Ahmed Bulut</w:t>
      </w:r>
    </w:p>
    <w:p w:rsidR="009E60E2" w:rsidRPr="00A26F26" w:rsidRDefault="00785208" w:rsidP="00CD6703">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Islamitische Stichting Nederland</w:t>
      </w:r>
    </w:p>
    <w:sectPr w:rsidR="009E60E2" w:rsidRPr="00A26F26"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6E3" w:rsidRDefault="000C76E3" w:rsidP="009E60E2">
      <w:r>
        <w:separator/>
      </w:r>
    </w:p>
  </w:endnote>
  <w:endnote w:type="continuationSeparator" w:id="0">
    <w:p w:rsidR="000C76E3" w:rsidRDefault="000C76E3"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haikh Hamdullah Basic">
    <w:charset w:val="B2"/>
    <w:family w:val="auto"/>
    <w:pitch w:val="variable"/>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6E3" w:rsidRDefault="000C76E3" w:rsidP="009E60E2">
      <w:r>
        <w:separator/>
      </w:r>
    </w:p>
  </w:footnote>
  <w:footnote w:type="continuationSeparator" w:id="0">
    <w:p w:rsidR="000C76E3" w:rsidRDefault="000C76E3" w:rsidP="009E60E2">
      <w:r>
        <w:continuationSeparator/>
      </w:r>
    </w:p>
  </w:footnote>
  <w:footnote w:id="1">
    <w:p w:rsidR="00441348" w:rsidRPr="00E12112" w:rsidRDefault="00441348" w:rsidP="0071713A">
      <w:pPr>
        <w:pStyle w:val="Voetnoottekst"/>
        <w:rPr>
          <w:rFonts w:asciiTheme="majorBidi" w:hAnsiTheme="majorBidi" w:cstheme="majorBidi"/>
        </w:rPr>
      </w:pPr>
      <w:r w:rsidRPr="00E12112">
        <w:rPr>
          <w:rStyle w:val="Voetnootmarkering"/>
          <w:rFonts w:asciiTheme="majorBidi" w:hAnsiTheme="majorBidi" w:cstheme="majorBidi"/>
        </w:rPr>
        <w:footnoteRef/>
      </w:r>
      <w:r w:rsidRPr="00E12112">
        <w:rPr>
          <w:rFonts w:asciiTheme="majorBidi" w:hAnsiTheme="majorBidi" w:cstheme="majorBidi"/>
        </w:rPr>
        <w:t xml:space="preserve"> </w:t>
      </w:r>
      <w:r w:rsidR="0071713A" w:rsidRPr="00E12112">
        <w:rPr>
          <w:rFonts w:asciiTheme="majorBidi" w:hAnsiTheme="majorBidi" w:cstheme="majorBidi"/>
        </w:rPr>
        <w:t>Al-Ḥajj, 22: 27.</w:t>
      </w:r>
    </w:p>
  </w:footnote>
  <w:footnote w:id="2">
    <w:p w:rsidR="0014505E" w:rsidRPr="00E12112" w:rsidRDefault="0014505E" w:rsidP="0014505E">
      <w:pPr>
        <w:pStyle w:val="Voetnoottekst"/>
        <w:rPr>
          <w:rFonts w:asciiTheme="majorBidi" w:hAnsiTheme="majorBidi" w:cstheme="majorBidi"/>
        </w:rPr>
      </w:pPr>
      <w:r w:rsidRPr="00E12112">
        <w:rPr>
          <w:rStyle w:val="Voetnootmarkering"/>
          <w:rFonts w:asciiTheme="majorBidi" w:hAnsiTheme="majorBidi" w:cstheme="majorBidi"/>
        </w:rPr>
        <w:footnoteRef/>
      </w:r>
      <w:r w:rsidRPr="00E12112">
        <w:rPr>
          <w:rFonts w:asciiTheme="majorBidi" w:hAnsiTheme="majorBidi" w:cstheme="majorBidi"/>
        </w:rPr>
        <w:t xml:space="preserve"> Al-Bukhārī, ʿUmra, 1.</w:t>
      </w:r>
    </w:p>
  </w:footnote>
  <w:footnote w:id="3">
    <w:p w:rsidR="00EE5C11" w:rsidRPr="00E12112" w:rsidRDefault="00EE5C11">
      <w:pPr>
        <w:pStyle w:val="Voetnoottekst"/>
        <w:rPr>
          <w:rFonts w:asciiTheme="majorBidi" w:hAnsiTheme="majorBidi" w:cstheme="majorBidi"/>
        </w:rPr>
      </w:pPr>
      <w:r w:rsidRPr="00E12112">
        <w:rPr>
          <w:rStyle w:val="Voetnootmarkering"/>
          <w:rFonts w:asciiTheme="majorBidi" w:hAnsiTheme="majorBidi" w:cstheme="majorBidi"/>
        </w:rPr>
        <w:footnoteRef/>
      </w:r>
      <w:r w:rsidRPr="00E12112">
        <w:rPr>
          <w:rFonts w:asciiTheme="majorBidi" w:hAnsiTheme="majorBidi" w:cstheme="majorBidi"/>
        </w:rPr>
        <w:t xml:space="preserve"> Al-Baqara, 2: 156.</w:t>
      </w:r>
    </w:p>
  </w:footnote>
  <w:footnote w:id="4">
    <w:p w:rsidR="00E12112" w:rsidRPr="00E12112" w:rsidRDefault="00E12112">
      <w:pPr>
        <w:pStyle w:val="Voetnoottekst"/>
        <w:rPr>
          <w:rFonts w:asciiTheme="majorBidi" w:hAnsiTheme="majorBidi" w:cstheme="majorBidi"/>
        </w:rPr>
      </w:pPr>
      <w:r w:rsidRPr="00E12112">
        <w:rPr>
          <w:rStyle w:val="Voetnootmarkering"/>
          <w:rFonts w:asciiTheme="majorBidi" w:hAnsiTheme="majorBidi" w:cstheme="majorBidi"/>
        </w:rPr>
        <w:footnoteRef/>
      </w:r>
      <w:r w:rsidRPr="00E12112">
        <w:rPr>
          <w:rFonts w:asciiTheme="majorBidi" w:hAnsiTheme="majorBidi" w:cstheme="majorBidi"/>
        </w:rPr>
        <w:t xml:space="preserve"> Al-Ḥujurāt, 49: 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1161B"/>
    <w:rsid w:val="00031E34"/>
    <w:rsid w:val="00035B9E"/>
    <w:rsid w:val="00040ABB"/>
    <w:rsid w:val="000415E9"/>
    <w:rsid w:val="00041AD2"/>
    <w:rsid w:val="0005067E"/>
    <w:rsid w:val="000544A0"/>
    <w:rsid w:val="000620BE"/>
    <w:rsid w:val="00063982"/>
    <w:rsid w:val="00063EC2"/>
    <w:rsid w:val="00066960"/>
    <w:rsid w:val="000703C1"/>
    <w:rsid w:val="000733BA"/>
    <w:rsid w:val="00084374"/>
    <w:rsid w:val="0009225C"/>
    <w:rsid w:val="0009696A"/>
    <w:rsid w:val="000A1BD7"/>
    <w:rsid w:val="000A794A"/>
    <w:rsid w:val="000B12AF"/>
    <w:rsid w:val="000C0154"/>
    <w:rsid w:val="000C2A4E"/>
    <w:rsid w:val="000C76E3"/>
    <w:rsid w:val="000E40DE"/>
    <w:rsid w:val="000F0CFF"/>
    <w:rsid w:val="000F683B"/>
    <w:rsid w:val="00101FC5"/>
    <w:rsid w:val="00103EE4"/>
    <w:rsid w:val="00111D11"/>
    <w:rsid w:val="0011566E"/>
    <w:rsid w:val="001169E7"/>
    <w:rsid w:val="0013049C"/>
    <w:rsid w:val="0014505E"/>
    <w:rsid w:val="0015097B"/>
    <w:rsid w:val="00162468"/>
    <w:rsid w:val="00177AD6"/>
    <w:rsid w:val="00177F8E"/>
    <w:rsid w:val="001938E3"/>
    <w:rsid w:val="00193EBC"/>
    <w:rsid w:val="001945CC"/>
    <w:rsid w:val="001A1F98"/>
    <w:rsid w:val="001A49B7"/>
    <w:rsid w:val="001A655C"/>
    <w:rsid w:val="001B0D86"/>
    <w:rsid w:val="001B28DA"/>
    <w:rsid w:val="001B6126"/>
    <w:rsid w:val="001D352A"/>
    <w:rsid w:val="001D7845"/>
    <w:rsid w:val="001E02BC"/>
    <w:rsid w:val="001E099E"/>
    <w:rsid w:val="001E440C"/>
    <w:rsid w:val="001F37FC"/>
    <w:rsid w:val="002023B3"/>
    <w:rsid w:val="00204A77"/>
    <w:rsid w:val="00212C0B"/>
    <w:rsid w:val="00217763"/>
    <w:rsid w:val="0022463E"/>
    <w:rsid w:val="00226B6B"/>
    <w:rsid w:val="00231AC8"/>
    <w:rsid w:val="00240240"/>
    <w:rsid w:val="002539CA"/>
    <w:rsid w:val="00257DE3"/>
    <w:rsid w:val="002633F4"/>
    <w:rsid w:val="00270C0E"/>
    <w:rsid w:val="00271211"/>
    <w:rsid w:val="002738F6"/>
    <w:rsid w:val="00276ADB"/>
    <w:rsid w:val="00280315"/>
    <w:rsid w:val="00280A59"/>
    <w:rsid w:val="0028210F"/>
    <w:rsid w:val="002835AA"/>
    <w:rsid w:val="002842B2"/>
    <w:rsid w:val="002860D8"/>
    <w:rsid w:val="00290D01"/>
    <w:rsid w:val="002927FB"/>
    <w:rsid w:val="00292B25"/>
    <w:rsid w:val="00297D4B"/>
    <w:rsid w:val="002A71DF"/>
    <w:rsid w:val="002A72A9"/>
    <w:rsid w:val="002A78D8"/>
    <w:rsid w:val="002C02F5"/>
    <w:rsid w:val="002C6351"/>
    <w:rsid w:val="002D03C0"/>
    <w:rsid w:val="002D1484"/>
    <w:rsid w:val="002E1237"/>
    <w:rsid w:val="002F58F3"/>
    <w:rsid w:val="002F717C"/>
    <w:rsid w:val="003007FD"/>
    <w:rsid w:val="00314CAE"/>
    <w:rsid w:val="003202AC"/>
    <w:rsid w:val="00320936"/>
    <w:rsid w:val="00324EA5"/>
    <w:rsid w:val="00330474"/>
    <w:rsid w:val="00335D9C"/>
    <w:rsid w:val="0034484A"/>
    <w:rsid w:val="003505E8"/>
    <w:rsid w:val="00351EFC"/>
    <w:rsid w:val="00353285"/>
    <w:rsid w:val="00361084"/>
    <w:rsid w:val="00367E4A"/>
    <w:rsid w:val="00377ACF"/>
    <w:rsid w:val="00377D21"/>
    <w:rsid w:val="003871D4"/>
    <w:rsid w:val="00392471"/>
    <w:rsid w:val="003A12A8"/>
    <w:rsid w:val="003A5311"/>
    <w:rsid w:val="003B21E9"/>
    <w:rsid w:val="003B2D71"/>
    <w:rsid w:val="003D1CCB"/>
    <w:rsid w:val="003D1DEA"/>
    <w:rsid w:val="003D2C0E"/>
    <w:rsid w:val="003D42E3"/>
    <w:rsid w:val="003D5563"/>
    <w:rsid w:val="003E4892"/>
    <w:rsid w:val="003E6E61"/>
    <w:rsid w:val="003F4306"/>
    <w:rsid w:val="00402F6E"/>
    <w:rsid w:val="00411C8C"/>
    <w:rsid w:val="00416BC4"/>
    <w:rsid w:val="00430532"/>
    <w:rsid w:val="00431B2F"/>
    <w:rsid w:val="00433F94"/>
    <w:rsid w:val="00434B27"/>
    <w:rsid w:val="0044068D"/>
    <w:rsid w:val="00441348"/>
    <w:rsid w:val="00462A83"/>
    <w:rsid w:val="00486238"/>
    <w:rsid w:val="0049334C"/>
    <w:rsid w:val="004946B1"/>
    <w:rsid w:val="004953A9"/>
    <w:rsid w:val="00497633"/>
    <w:rsid w:val="004A5FC5"/>
    <w:rsid w:val="004B10F4"/>
    <w:rsid w:val="004B41FC"/>
    <w:rsid w:val="004B547A"/>
    <w:rsid w:val="004C3300"/>
    <w:rsid w:val="004C344E"/>
    <w:rsid w:val="004C6AE0"/>
    <w:rsid w:val="004D683A"/>
    <w:rsid w:val="004E3764"/>
    <w:rsid w:val="004E37F8"/>
    <w:rsid w:val="004E465B"/>
    <w:rsid w:val="004E474B"/>
    <w:rsid w:val="0052321E"/>
    <w:rsid w:val="00542C2A"/>
    <w:rsid w:val="00571289"/>
    <w:rsid w:val="00593F6C"/>
    <w:rsid w:val="005A3367"/>
    <w:rsid w:val="005A5CF3"/>
    <w:rsid w:val="005A7849"/>
    <w:rsid w:val="005B567C"/>
    <w:rsid w:val="005C6C96"/>
    <w:rsid w:val="005C6CDF"/>
    <w:rsid w:val="005C6D12"/>
    <w:rsid w:val="005D392A"/>
    <w:rsid w:val="005D4463"/>
    <w:rsid w:val="005D733E"/>
    <w:rsid w:val="005E0FE4"/>
    <w:rsid w:val="005E12E7"/>
    <w:rsid w:val="005F229E"/>
    <w:rsid w:val="005F34ED"/>
    <w:rsid w:val="005F5039"/>
    <w:rsid w:val="0060100C"/>
    <w:rsid w:val="006052C4"/>
    <w:rsid w:val="00605441"/>
    <w:rsid w:val="00612405"/>
    <w:rsid w:val="00612B23"/>
    <w:rsid w:val="00614A47"/>
    <w:rsid w:val="006246F7"/>
    <w:rsid w:val="006322CC"/>
    <w:rsid w:val="0065117A"/>
    <w:rsid w:val="00665050"/>
    <w:rsid w:val="00671024"/>
    <w:rsid w:val="00671504"/>
    <w:rsid w:val="0067449F"/>
    <w:rsid w:val="00687AEF"/>
    <w:rsid w:val="006973D6"/>
    <w:rsid w:val="006A1E79"/>
    <w:rsid w:val="006B5775"/>
    <w:rsid w:val="006B6A45"/>
    <w:rsid w:val="006B721C"/>
    <w:rsid w:val="006C7955"/>
    <w:rsid w:val="006E314C"/>
    <w:rsid w:val="00705D6A"/>
    <w:rsid w:val="00712693"/>
    <w:rsid w:val="007133BC"/>
    <w:rsid w:val="0071713A"/>
    <w:rsid w:val="00722B16"/>
    <w:rsid w:val="0072548F"/>
    <w:rsid w:val="007276DF"/>
    <w:rsid w:val="007356F6"/>
    <w:rsid w:val="00735D9A"/>
    <w:rsid w:val="00737048"/>
    <w:rsid w:val="0074165F"/>
    <w:rsid w:val="00754661"/>
    <w:rsid w:val="00757B0B"/>
    <w:rsid w:val="00781797"/>
    <w:rsid w:val="00785208"/>
    <w:rsid w:val="00785432"/>
    <w:rsid w:val="00785B8B"/>
    <w:rsid w:val="00786FB5"/>
    <w:rsid w:val="00790B15"/>
    <w:rsid w:val="007952E4"/>
    <w:rsid w:val="007A4583"/>
    <w:rsid w:val="007B17CB"/>
    <w:rsid w:val="007C19AC"/>
    <w:rsid w:val="007D1099"/>
    <w:rsid w:val="007D2E6B"/>
    <w:rsid w:val="007D34DC"/>
    <w:rsid w:val="007D4A7B"/>
    <w:rsid w:val="007D7F24"/>
    <w:rsid w:val="007E10F6"/>
    <w:rsid w:val="007E4EAD"/>
    <w:rsid w:val="007E584E"/>
    <w:rsid w:val="007F057E"/>
    <w:rsid w:val="007F781E"/>
    <w:rsid w:val="008036A1"/>
    <w:rsid w:val="008047CA"/>
    <w:rsid w:val="00811F78"/>
    <w:rsid w:val="00814FA6"/>
    <w:rsid w:val="0081709D"/>
    <w:rsid w:val="008274D9"/>
    <w:rsid w:val="008277CC"/>
    <w:rsid w:val="00835D72"/>
    <w:rsid w:val="008428EB"/>
    <w:rsid w:val="0084767D"/>
    <w:rsid w:val="008518BB"/>
    <w:rsid w:val="00854775"/>
    <w:rsid w:val="00855C20"/>
    <w:rsid w:val="00864E8B"/>
    <w:rsid w:val="00881296"/>
    <w:rsid w:val="00882A46"/>
    <w:rsid w:val="00882C5D"/>
    <w:rsid w:val="00891226"/>
    <w:rsid w:val="00893AEC"/>
    <w:rsid w:val="008B0213"/>
    <w:rsid w:val="008C0555"/>
    <w:rsid w:val="008C366F"/>
    <w:rsid w:val="008C4E60"/>
    <w:rsid w:val="008C629B"/>
    <w:rsid w:val="008D13AC"/>
    <w:rsid w:val="008D37D0"/>
    <w:rsid w:val="008D516D"/>
    <w:rsid w:val="008D559F"/>
    <w:rsid w:val="008E500B"/>
    <w:rsid w:val="008F0124"/>
    <w:rsid w:val="008F05E6"/>
    <w:rsid w:val="008F20D0"/>
    <w:rsid w:val="008F4B83"/>
    <w:rsid w:val="009045DD"/>
    <w:rsid w:val="00905721"/>
    <w:rsid w:val="00913905"/>
    <w:rsid w:val="0092764A"/>
    <w:rsid w:val="00931CCC"/>
    <w:rsid w:val="009436AF"/>
    <w:rsid w:val="00974E69"/>
    <w:rsid w:val="009826AC"/>
    <w:rsid w:val="009A031E"/>
    <w:rsid w:val="009A055E"/>
    <w:rsid w:val="009B01BA"/>
    <w:rsid w:val="009B098A"/>
    <w:rsid w:val="009C0CB5"/>
    <w:rsid w:val="009C2872"/>
    <w:rsid w:val="009D0B6D"/>
    <w:rsid w:val="009E60E2"/>
    <w:rsid w:val="009E67F0"/>
    <w:rsid w:val="009F1765"/>
    <w:rsid w:val="009F4BE3"/>
    <w:rsid w:val="00A040DE"/>
    <w:rsid w:val="00A05B34"/>
    <w:rsid w:val="00A05DB2"/>
    <w:rsid w:val="00A13AFC"/>
    <w:rsid w:val="00A1554A"/>
    <w:rsid w:val="00A17A6F"/>
    <w:rsid w:val="00A26F26"/>
    <w:rsid w:val="00A310C5"/>
    <w:rsid w:val="00A36B02"/>
    <w:rsid w:val="00A37127"/>
    <w:rsid w:val="00A4461A"/>
    <w:rsid w:val="00A45E27"/>
    <w:rsid w:val="00A46895"/>
    <w:rsid w:val="00A52095"/>
    <w:rsid w:val="00A821E4"/>
    <w:rsid w:val="00A86B7C"/>
    <w:rsid w:val="00A90F14"/>
    <w:rsid w:val="00A94830"/>
    <w:rsid w:val="00AA0C58"/>
    <w:rsid w:val="00AA13FE"/>
    <w:rsid w:val="00AA2EFB"/>
    <w:rsid w:val="00AA5A58"/>
    <w:rsid w:val="00AB05F9"/>
    <w:rsid w:val="00AC69C0"/>
    <w:rsid w:val="00AD3783"/>
    <w:rsid w:val="00AD5417"/>
    <w:rsid w:val="00AD6FBF"/>
    <w:rsid w:val="00AD79D7"/>
    <w:rsid w:val="00AD7AE4"/>
    <w:rsid w:val="00AE1B66"/>
    <w:rsid w:val="00AE37FE"/>
    <w:rsid w:val="00AE4D96"/>
    <w:rsid w:val="00AF045B"/>
    <w:rsid w:val="00AF0848"/>
    <w:rsid w:val="00B06C8C"/>
    <w:rsid w:val="00B13CAC"/>
    <w:rsid w:val="00B21F00"/>
    <w:rsid w:val="00B338D3"/>
    <w:rsid w:val="00B3630E"/>
    <w:rsid w:val="00B6104A"/>
    <w:rsid w:val="00B612B1"/>
    <w:rsid w:val="00B64932"/>
    <w:rsid w:val="00B70BF7"/>
    <w:rsid w:val="00B75F96"/>
    <w:rsid w:val="00B77B70"/>
    <w:rsid w:val="00B939E8"/>
    <w:rsid w:val="00BA137D"/>
    <w:rsid w:val="00BA2E1D"/>
    <w:rsid w:val="00BA67B1"/>
    <w:rsid w:val="00BC1AC3"/>
    <w:rsid w:val="00BC5D76"/>
    <w:rsid w:val="00BC5E76"/>
    <w:rsid w:val="00BE2C27"/>
    <w:rsid w:val="00BE37AE"/>
    <w:rsid w:val="00BE6C78"/>
    <w:rsid w:val="00C13C45"/>
    <w:rsid w:val="00C162DC"/>
    <w:rsid w:val="00C355DA"/>
    <w:rsid w:val="00C3780E"/>
    <w:rsid w:val="00C37F12"/>
    <w:rsid w:val="00C52DDA"/>
    <w:rsid w:val="00C55100"/>
    <w:rsid w:val="00C6371A"/>
    <w:rsid w:val="00C653E0"/>
    <w:rsid w:val="00C675B8"/>
    <w:rsid w:val="00C76079"/>
    <w:rsid w:val="00C77416"/>
    <w:rsid w:val="00C8263A"/>
    <w:rsid w:val="00C86A2D"/>
    <w:rsid w:val="00C87609"/>
    <w:rsid w:val="00C94A65"/>
    <w:rsid w:val="00CA1F7C"/>
    <w:rsid w:val="00CA68F7"/>
    <w:rsid w:val="00CB5872"/>
    <w:rsid w:val="00CC411D"/>
    <w:rsid w:val="00CD2D6C"/>
    <w:rsid w:val="00CD4290"/>
    <w:rsid w:val="00CD4524"/>
    <w:rsid w:val="00CD6703"/>
    <w:rsid w:val="00CE7678"/>
    <w:rsid w:val="00D008BD"/>
    <w:rsid w:val="00D00AE5"/>
    <w:rsid w:val="00D04747"/>
    <w:rsid w:val="00D04CEC"/>
    <w:rsid w:val="00D052E1"/>
    <w:rsid w:val="00D114A4"/>
    <w:rsid w:val="00D24204"/>
    <w:rsid w:val="00D26EA8"/>
    <w:rsid w:val="00D413D5"/>
    <w:rsid w:val="00D503F9"/>
    <w:rsid w:val="00D515F8"/>
    <w:rsid w:val="00D63F8B"/>
    <w:rsid w:val="00D679E4"/>
    <w:rsid w:val="00D726EB"/>
    <w:rsid w:val="00D91782"/>
    <w:rsid w:val="00D91A96"/>
    <w:rsid w:val="00D9266E"/>
    <w:rsid w:val="00D9389B"/>
    <w:rsid w:val="00D95498"/>
    <w:rsid w:val="00DA0940"/>
    <w:rsid w:val="00DA3696"/>
    <w:rsid w:val="00DA4231"/>
    <w:rsid w:val="00DC05A9"/>
    <w:rsid w:val="00DC31DC"/>
    <w:rsid w:val="00DC45D2"/>
    <w:rsid w:val="00DC6D99"/>
    <w:rsid w:val="00DD0BD7"/>
    <w:rsid w:val="00DD2F5C"/>
    <w:rsid w:val="00E014B3"/>
    <w:rsid w:val="00E03AAC"/>
    <w:rsid w:val="00E05188"/>
    <w:rsid w:val="00E12112"/>
    <w:rsid w:val="00E1624A"/>
    <w:rsid w:val="00E30353"/>
    <w:rsid w:val="00E3704D"/>
    <w:rsid w:val="00E4524E"/>
    <w:rsid w:val="00E54340"/>
    <w:rsid w:val="00E55238"/>
    <w:rsid w:val="00E66402"/>
    <w:rsid w:val="00E82717"/>
    <w:rsid w:val="00E877D5"/>
    <w:rsid w:val="00EA59E0"/>
    <w:rsid w:val="00EB3E99"/>
    <w:rsid w:val="00EC40CC"/>
    <w:rsid w:val="00ED13D8"/>
    <w:rsid w:val="00EE5C11"/>
    <w:rsid w:val="00EE6D69"/>
    <w:rsid w:val="00EE7816"/>
    <w:rsid w:val="00EF2D95"/>
    <w:rsid w:val="00EF61F3"/>
    <w:rsid w:val="00F116C9"/>
    <w:rsid w:val="00F12B93"/>
    <w:rsid w:val="00F2088F"/>
    <w:rsid w:val="00F25115"/>
    <w:rsid w:val="00F257F0"/>
    <w:rsid w:val="00F37E96"/>
    <w:rsid w:val="00F50202"/>
    <w:rsid w:val="00F54EAC"/>
    <w:rsid w:val="00F554C6"/>
    <w:rsid w:val="00F55D2D"/>
    <w:rsid w:val="00F62B76"/>
    <w:rsid w:val="00F77D10"/>
    <w:rsid w:val="00F960E0"/>
    <w:rsid w:val="00FA475B"/>
    <w:rsid w:val="00FB0502"/>
    <w:rsid w:val="00FB3D1B"/>
    <w:rsid w:val="00FC731F"/>
    <w:rsid w:val="00FE50E7"/>
    <w:rsid w:val="00FE5CA9"/>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 w:type="character" w:styleId="Hyperlink">
    <w:name w:val="Hyperlink"/>
    <w:basedOn w:val="Standaardalinea-lettertype"/>
    <w:uiPriority w:val="99"/>
    <w:unhideWhenUsed/>
    <w:rsid w:val="003532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4D267-6BB8-4553-8602-EBB64D6CF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336</Words>
  <Characters>1849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2017-08-16T12:27:00Z</cp:lastPrinted>
  <dcterms:created xsi:type="dcterms:W3CDTF">2017-08-16T12:20:00Z</dcterms:created>
  <dcterms:modified xsi:type="dcterms:W3CDTF">2017-08-16T12:38:00Z</dcterms:modified>
</cp:coreProperties>
</file>